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2359" w14:textId="5C9AB269" w:rsidR="00E73BE4" w:rsidRPr="006A1465" w:rsidRDefault="00E73BE4" w:rsidP="00602966">
      <w:pPr>
        <w:ind w:firstLine="0"/>
        <w:jc w:val="center"/>
        <w:rPr>
          <w:rFonts w:ascii="Times New Roman" w:hAnsi="Times New Roman" w:cs="Times New Roman"/>
          <w:b/>
          <w:bCs/>
          <w:szCs w:val="24"/>
        </w:rPr>
      </w:pPr>
      <w:r w:rsidRPr="006A1465">
        <w:rPr>
          <w:rFonts w:ascii="Times New Roman" w:hAnsi="Times New Roman" w:cs="Times New Roman"/>
          <w:b/>
          <w:bCs/>
          <w:szCs w:val="24"/>
        </w:rPr>
        <w:t>YARIŞMA TALİMATI</w:t>
      </w:r>
    </w:p>
    <w:p w14:paraId="4715EBBE"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1-) Yarışmalarda Türkiye Bisiklet Federasyonu talimatlarının ilgili hükümleri geçerlidir. </w:t>
      </w:r>
    </w:p>
    <w:p w14:paraId="2F01ACC5"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2-) Kulüp sporcuları, kulüplerini temsil eden (tek tip) formalarıyla yarışacaklardır. Uygun forma ile yarışa hazır olamayan takımlardan kulüp idarecileri sorumlu tutulacak.</w:t>
      </w:r>
    </w:p>
    <w:p w14:paraId="6E4DC5C0" w14:textId="429295E6" w:rsidR="00E73BE4" w:rsidRPr="006A1465" w:rsidRDefault="00E73BE4" w:rsidP="00E73BE4">
      <w:pPr>
        <w:ind w:firstLine="0"/>
        <w:rPr>
          <w:rFonts w:ascii="Times New Roman" w:hAnsi="Times New Roman" w:cs="Times New Roman"/>
          <w:szCs w:val="24"/>
        </w:rPr>
      </w:pPr>
      <w:bookmarkStart w:id="0" w:name="_Hlk185592680"/>
      <w:r w:rsidRPr="006A1465">
        <w:rPr>
          <w:rFonts w:ascii="Times New Roman" w:hAnsi="Times New Roman" w:cs="Times New Roman"/>
          <w:szCs w:val="24"/>
        </w:rPr>
        <w:t>3-)</w:t>
      </w:r>
      <w:bookmarkEnd w:id="0"/>
      <w:r w:rsidRPr="006A1465">
        <w:rPr>
          <w:rFonts w:ascii="Times New Roman" w:hAnsi="Times New Roman" w:cs="Times New Roman"/>
          <w:szCs w:val="24"/>
        </w:rPr>
        <w:t xml:space="preserve"> Yarışmalarda Para </w:t>
      </w:r>
      <w:proofErr w:type="gramStart"/>
      <w:r w:rsidRPr="006A1465">
        <w:rPr>
          <w:rFonts w:ascii="Times New Roman" w:hAnsi="Times New Roman" w:cs="Times New Roman"/>
          <w:szCs w:val="24"/>
        </w:rPr>
        <w:t>Bisiklet  Kurulu</w:t>
      </w:r>
      <w:proofErr w:type="gramEnd"/>
      <w:r w:rsidRPr="006A1465">
        <w:rPr>
          <w:rFonts w:ascii="Times New Roman" w:hAnsi="Times New Roman" w:cs="Times New Roman"/>
          <w:szCs w:val="24"/>
        </w:rPr>
        <w:t xml:space="preserve"> ve Teknik kurul tarafından hazırlanan talimatlar geçerlidir. Yarışmalarda ihtar alan İdareci, Antrenör, Sporcu ve takımlara ceza talimatı hükümleri uygulanacaktır. Cezalar ilgili spor kulübüne ve bağlı bulunduğu il gençlik ve spor müdürlüğüne iletilir. Ceza Talimatına göre aynı sezon içerisinde aynı ceza maddesinden üç kere ve ayrı ayrı ceza maddelerinden beş kere ceza alan antrenör, sporcu, idareci ve diğer spor elemanları ile görevliler bir ile üç ay hak mahrumiyeti cezası ile cezalandırılmak üzere Disiplin Kurulu’na sevk edilir.</w:t>
      </w:r>
    </w:p>
    <w:p w14:paraId="38A83BD4"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4-) Teknik toplantıya (geçerli mazereti olmadan) katılmayan, onaylı listeleri ile 2026 sezonu vizeli lisansları olmayan kulüp takımları veya ferdi sporcular yarışmalara alınmayacaktır. </w:t>
      </w:r>
    </w:p>
    <w:p w14:paraId="290C0F35"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5-) Yarışmalarda sporcuların kask takma ve kilitli pedal mekanizmasına sahip ayakkabı kullanma mecburiyeti vardır. Kaskı ve kilitli pedal mekanizmasına sahip ayakkabısı olmayan sporcu start alamaz. Tandem bisiklet sporcularının kilitli pedal mekanizmasına sahip ayakkabıları olmayanların kullanma mecburiyeti 2027 yılında başlayacaktır. Yol etkinliklerindeki tüm spor sınıfları için, sporcuların UCI tarafından </w:t>
      </w:r>
      <w:proofErr w:type="gramStart"/>
      <w:r w:rsidRPr="006A1465">
        <w:rPr>
          <w:rFonts w:ascii="Times New Roman" w:hAnsi="Times New Roman" w:cs="Times New Roman"/>
          <w:szCs w:val="24"/>
        </w:rPr>
        <w:t>belirlenmiş  spor</w:t>
      </w:r>
      <w:proofErr w:type="gramEnd"/>
      <w:r w:rsidRPr="006A1465">
        <w:rPr>
          <w:rFonts w:ascii="Times New Roman" w:hAnsi="Times New Roman" w:cs="Times New Roman"/>
          <w:szCs w:val="24"/>
        </w:rPr>
        <w:t xml:space="preserve"> sınıfı renginde bir kask takmaları veya uygun renkte bir kask kılıfı kullanmaları gerekir. </w:t>
      </w:r>
    </w:p>
    <w:p w14:paraId="4EB019E7" w14:textId="60D3F373" w:rsidR="00E73BE4" w:rsidRPr="006A1465" w:rsidRDefault="00E73BE4" w:rsidP="00E73BE4">
      <w:pPr>
        <w:ind w:firstLine="0"/>
        <w:rPr>
          <w:rFonts w:ascii="Times New Roman" w:hAnsi="Times New Roman" w:cs="Times New Roman"/>
          <w:b/>
          <w:bCs/>
          <w:szCs w:val="24"/>
        </w:rPr>
      </w:pPr>
      <w:r w:rsidRPr="006A1465">
        <w:rPr>
          <w:rFonts w:ascii="Times New Roman" w:hAnsi="Times New Roman" w:cs="Times New Roman"/>
          <w:b/>
          <w:bCs/>
          <w:szCs w:val="24"/>
        </w:rPr>
        <w:t xml:space="preserve"> </w:t>
      </w:r>
    </w:p>
    <w:tbl>
      <w:tblPr>
        <w:tblStyle w:val="TabloKlavuzu"/>
        <w:tblW w:w="0" w:type="auto"/>
        <w:tblLook w:val="04A0" w:firstRow="1" w:lastRow="0" w:firstColumn="1" w:lastColumn="0" w:noHBand="0" w:noVBand="1"/>
      </w:tblPr>
      <w:tblGrid>
        <w:gridCol w:w="3020"/>
        <w:gridCol w:w="3021"/>
        <w:gridCol w:w="3021"/>
      </w:tblGrid>
      <w:tr w:rsidR="004655F5" w:rsidRPr="006A1465" w14:paraId="4F5B8DEA" w14:textId="77777777" w:rsidTr="004655F5">
        <w:tc>
          <w:tcPr>
            <w:tcW w:w="3020" w:type="dxa"/>
          </w:tcPr>
          <w:p w14:paraId="7DD8715E" w14:textId="51F37E52" w:rsidR="004655F5" w:rsidRPr="006A1465" w:rsidRDefault="004655F5" w:rsidP="00E73BE4">
            <w:pPr>
              <w:ind w:firstLine="0"/>
              <w:rPr>
                <w:rFonts w:ascii="Times New Roman" w:hAnsi="Times New Roman" w:cs="Times New Roman"/>
                <w:b/>
                <w:bCs/>
                <w:szCs w:val="24"/>
              </w:rPr>
            </w:pPr>
            <w:r w:rsidRPr="006A1465">
              <w:rPr>
                <w:rFonts w:ascii="Times New Roman" w:hAnsi="Times New Roman" w:cs="Times New Roman"/>
                <w:b/>
                <w:bCs/>
                <w:szCs w:val="24"/>
              </w:rPr>
              <w:t>KASK RENKLERİ</w:t>
            </w:r>
          </w:p>
        </w:tc>
        <w:tc>
          <w:tcPr>
            <w:tcW w:w="3021" w:type="dxa"/>
          </w:tcPr>
          <w:p w14:paraId="738214A9" w14:textId="03A22B62" w:rsidR="004655F5" w:rsidRPr="006A1465" w:rsidRDefault="004655F5" w:rsidP="00E73BE4">
            <w:pPr>
              <w:ind w:firstLine="0"/>
              <w:rPr>
                <w:rFonts w:ascii="Times New Roman" w:hAnsi="Times New Roman" w:cs="Times New Roman"/>
                <w:b/>
                <w:bCs/>
                <w:szCs w:val="24"/>
              </w:rPr>
            </w:pPr>
            <w:r w:rsidRPr="006A1465">
              <w:rPr>
                <w:rFonts w:ascii="Times New Roman" w:hAnsi="Times New Roman" w:cs="Times New Roman"/>
                <w:b/>
                <w:bCs/>
                <w:szCs w:val="24"/>
              </w:rPr>
              <w:t>KADIN</w:t>
            </w:r>
          </w:p>
        </w:tc>
        <w:tc>
          <w:tcPr>
            <w:tcW w:w="3021" w:type="dxa"/>
          </w:tcPr>
          <w:p w14:paraId="605F9ECA" w14:textId="519E772A" w:rsidR="004655F5" w:rsidRPr="006A1465" w:rsidRDefault="004655F5" w:rsidP="00E73BE4">
            <w:pPr>
              <w:ind w:firstLine="0"/>
              <w:rPr>
                <w:rFonts w:ascii="Times New Roman" w:hAnsi="Times New Roman" w:cs="Times New Roman"/>
                <w:b/>
                <w:bCs/>
                <w:szCs w:val="24"/>
              </w:rPr>
            </w:pPr>
            <w:r w:rsidRPr="006A1465">
              <w:rPr>
                <w:rFonts w:ascii="Times New Roman" w:hAnsi="Times New Roman" w:cs="Times New Roman"/>
                <w:b/>
                <w:bCs/>
                <w:szCs w:val="24"/>
              </w:rPr>
              <w:t>ERKEK</w:t>
            </w:r>
          </w:p>
        </w:tc>
      </w:tr>
      <w:tr w:rsidR="006A1465" w:rsidRPr="006A1465" w14:paraId="3BB844D5" w14:textId="77777777" w:rsidTr="004655F5">
        <w:tc>
          <w:tcPr>
            <w:tcW w:w="3020" w:type="dxa"/>
          </w:tcPr>
          <w:p w14:paraId="1345FE3E" w14:textId="672AA516"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 xml:space="preserve">Kırmızı </w:t>
            </w:r>
          </w:p>
        </w:tc>
        <w:tc>
          <w:tcPr>
            <w:tcW w:w="3021" w:type="dxa"/>
          </w:tcPr>
          <w:p w14:paraId="7F373BE7" w14:textId="035A8812"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C</w:t>
            </w:r>
            <w:proofErr w:type="gramStart"/>
            <w:r w:rsidRPr="006A1465">
              <w:rPr>
                <w:rFonts w:ascii="Times New Roman" w:hAnsi="Times New Roman" w:cs="Times New Roman"/>
                <w:szCs w:val="24"/>
              </w:rPr>
              <w:t>5,H</w:t>
            </w:r>
            <w:proofErr w:type="gramEnd"/>
            <w:r w:rsidRPr="006A1465">
              <w:rPr>
                <w:rFonts w:ascii="Times New Roman" w:hAnsi="Times New Roman" w:cs="Times New Roman"/>
                <w:szCs w:val="24"/>
              </w:rPr>
              <w:t>4</w:t>
            </w:r>
          </w:p>
        </w:tc>
        <w:tc>
          <w:tcPr>
            <w:tcW w:w="3021" w:type="dxa"/>
          </w:tcPr>
          <w:p w14:paraId="050213A5" w14:textId="1FA50382"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T</w:t>
            </w:r>
            <w:proofErr w:type="gramStart"/>
            <w:r w:rsidRPr="006A1465">
              <w:rPr>
                <w:rFonts w:ascii="Times New Roman" w:hAnsi="Times New Roman" w:cs="Times New Roman"/>
                <w:szCs w:val="24"/>
              </w:rPr>
              <w:t>2,C5,H4,Tandem</w:t>
            </w:r>
            <w:proofErr w:type="gramEnd"/>
            <w:r w:rsidRPr="006A1465">
              <w:rPr>
                <w:rFonts w:ascii="Times New Roman" w:hAnsi="Times New Roman" w:cs="Times New Roman"/>
                <w:szCs w:val="24"/>
              </w:rPr>
              <w:t>(B)</w:t>
            </w:r>
          </w:p>
        </w:tc>
      </w:tr>
      <w:tr w:rsidR="006A1465" w:rsidRPr="006A1465" w14:paraId="73F94A4D" w14:textId="77777777" w:rsidTr="004655F5">
        <w:tc>
          <w:tcPr>
            <w:tcW w:w="3020" w:type="dxa"/>
          </w:tcPr>
          <w:p w14:paraId="27357972" w14:textId="6B8D39B4"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 xml:space="preserve">Beyaz </w:t>
            </w:r>
          </w:p>
        </w:tc>
        <w:tc>
          <w:tcPr>
            <w:tcW w:w="3021" w:type="dxa"/>
          </w:tcPr>
          <w:p w14:paraId="4980CAA1" w14:textId="6FED308B"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Tandem(B</w:t>
            </w:r>
            <w:proofErr w:type="gramStart"/>
            <w:r w:rsidRPr="006A1465">
              <w:rPr>
                <w:rFonts w:ascii="Times New Roman" w:hAnsi="Times New Roman" w:cs="Times New Roman"/>
                <w:szCs w:val="24"/>
              </w:rPr>
              <w:t>),T2,C4,H</w:t>
            </w:r>
            <w:proofErr w:type="gramEnd"/>
            <w:r w:rsidRPr="006A1465">
              <w:rPr>
                <w:rFonts w:ascii="Times New Roman" w:hAnsi="Times New Roman" w:cs="Times New Roman"/>
                <w:szCs w:val="24"/>
              </w:rPr>
              <w:t>3</w:t>
            </w:r>
          </w:p>
        </w:tc>
        <w:tc>
          <w:tcPr>
            <w:tcW w:w="3021" w:type="dxa"/>
          </w:tcPr>
          <w:p w14:paraId="6CEA4F83" w14:textId="2975CB85"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C</w:t>
            </w:r>
            <w:proofErr w:type="gramStart"/>
            <w:r w:rsidRPr="006A1465">
              <w:rPr>
                <w:rFonts w:ascii="Times New Roman" w:hAnsi="Times New Roman" w:cs="Times New Roman"/>
                <w:szCs w:val="24"/>
              </w:rPr>
              <w:t>4,H</w:t>
            </w:r>
            <w:proofErr w:type="gramEnd"/>
            <w:r w:rsidRPr="006A1465">
              <w:rPr>
                <w:rFonts w:ascii="Times New Roman" w:hAnsi="Times New Roman" w:cs="Times New Roman"/>
                <w:szCs w:val="24"/>
              </w:rPr>
              <w:t>3</w:t>
            </w:r>
          </w:p>
        </w:tc>
      </w:tr>
      <w:tr w:rsidR="006A1465" w:rsidRPr="006A1465" w14:paraId="787D27DC" w14:textId="77777777" w:rsidTr="004655F5">
        <w:tc>
          <w:tcPr>
            <w:tcW w:w="3020" w:type="dxa"/>
          </w:tcPr>
          <w:p w14:paraId="3DA45399" w14:textId="68FA4982"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 xml:space="preserve">Mavi </w:t>
            </w:r>
          </w:p>
        </w:tc>
        <w:tc>
          <w:tcPr>
            <w:tcW w:w="3021" w:type="dxa"/>
          </w:tcPr>
          <w:p w14:paraId="6427F683" w14:textId="1E0225F4"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T</w:t>
            </w:r>
            <w:proofErr w:type="gramStart"/>
            <w:r w:rsidRPr="006A1465">
              <w:rPr>
                <w:rFonts w:ascii="Times New Roman" w:hAnsi="Times New Roman" w:cs="Times New Roman"/>
                <w:szCs w:val="24"/>
              </w:rPr>
              <w:t>1,C</w:t>
            </w:r>
            <w:proofErr w:type="gramEnd"/>
            <w:r w:rsidRPr="006A1465">
              <w:rPr>
                <w:rFonts w:ascii="Times New Roman" w:hAnsi="Times New Roman" w:cs="Times New Roman"/>
                <w:szCs w:val="24"/>
              </w:rPr>
              <w:t>3.</w:t>
            </w:r>
          </w:p>
        </w:tc>
        <w:tc>
          <w:tcPr>
            <w:tcW w:w="3021" w:type="dxa"/>
          </w:tcPr>
          <w:p w14:paraId="6C28E8F0" w14:textId="6DEB2EE5"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C</w:t>
            </w:r>
            <w:proofErr w:type="gramStart"/>
            <w:r w:rsidRPr="006A1465">
              <w:rPr>
                <w:rFonts w:ascii="Times New Roman" w:hAnsi="Times New Roman" w:cs="Times New Roman"/>
                <w:szCs w:val="24"/>
              </w:rPr>
              <w:t>3,H</w:t>
            </w:r>
            <w:proofErr w:type="gramEnd"/>
            <w:r w:rsidRPr="006A1465">
              <w:rPr>
                <w:rFonts w:ascii="Times New Roman" w:hAnsi="Times New Roman" w:cs="Times New Roman"/>
                <w:szCs w:val="24"/>
              </w:rPr>
              <w:t>2</w:t>
            </w:r>
          </w:p>
        </w:tc>
      </w:tr>
      <w:tr w:rsidR="006A1465" w:rsidRPr="006A1465" w14:paraId="31E3BB70" w14:textId="77777777" w:rsidTr="004655F5">
        <w:tc>
          <w:tcPr>
            <w:tcW w:w="3020" w:type="dxa"/>
          </w:tcPr>
          <w:p w14:paraId="746F19AE" w14:textId="0BF32231"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 xml:space="preserve">Siyah </w:t>
            </w:r>
          </w:p>
        </w:tc>
        <w:tc>
          <w:tcPr>
            <w:tcW w:w="3021" w:type="dxa"/>
          </w:tcPr>
          <w:p w14:paraId="653924AA" w14:textId="17FF8B5D"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C</w:t>
            </w:r>
            <w:proofErr w:type="gramStart"/>
            <w:r w:rsidRPr="006A1465">
              <w:rPr>
                <w:rFonts w:ascii="Times New Roman" w:hAnsi="Times New Roman" w:cs="Times New Roman"/>
                <w:szCs w:val="24"/>
              </w:rPr>
              <w:t>2,H</w:t>
            </w:r>
            <w:proofErr w:type="gramEnd"/>
            <w:r w:rsidRPr="006A1465">
              <w:rPr>
                <w:rFonts w:ascii="Times New Roman" w:hAnsi="Times New Roman" w:cs="Times New Roman"/>
                <w:szCs w:val="24"/>
              </w:rPr>
              <w:t>5.</w:t>
            </w:r>
          </w:p>
        </w:tc>
        <w:tc>
          <w:tcPr>
            <w:tcW w:w="3021" w:type="dxa"/>
          </w:tcPr>
          <w:p w14:paraId="5C4082B8" w14:textId="79E4E3C7"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T</w:t>
            </w:r>
            <w:proofErr w:type="gramStart"/>
            <w:r w:rsidRPr="006A1465">
              <w:rPr>
                <w:rFonts w:ascii="Times New Roman" w:hAnsi="Times New Roman" w:cs="Times New Roman"/>
                <w:szCs w:val="24"/>
              </w:rPr>
              <w:t>1,C2,H</w:t>
            </w:r>
            <w:proofErr w:type="gramEnd"/>
            <w:r w:rsidRPr="006A1465">
              <w:rPr>
                <w:rFonts w:ascii="Times New Roman" w:hAnsi="Times New Roman" w:cs="Times New Roman"/>
                <w:szCs w:val="24"/>
              </w:rPr>
              <w:t>5</w:t>
            </w:r>
          </w:p>
        </w:tc>
      </w:tr>
      <w:tr w:rsidR="006A1465" w:rsidRPr="006A1465" w14:paraId="34A8D5C8" w14:textId="77777777" w:rsidTr="004655F5">
        <w:tc>
          <w:tcPr>
            <w:tcW w:w="3020" w:type="dxa"/>
          </w:tcPr>
          <w:p w14:paraId="089A956D" w14:textId="1490D0DA"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 xml:space="preserve">Sarı </w:t>
            </w:r>
          </w:p>
        </w:tc>
        <w:tc>
          <w:tcPr>
            <w:tcW w:w="3021" w:type="dxa"/>
          </w:tcPr>
          <w:p w14:paraId="2D6332FE" w14:textId="32079188"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C</w:t>
            </w:r>
            <w:proofErr w:type="gramStart"/>
            <w:r w:rsidRPr="006A1465">
              <w:rPr>
                <w:rFonts w:ascii="Times New Roman" w:hAnsi="Times New Roman" w:cs="Times New Roman"/>
                <w:szCs w:val="24"/>
              </w:rPr>
              <w:t>1,H</w:t>
            </w:r>
            <w:proofErr w:type="gramEnd"/>
            <w:r w:rsidRPr="006A1465">
              <w:rPr>
                <w:rFonts w:ascii="Times New Roman" w:hAnsi="Times New Roman" w:cs="Times New Roman"/>
                <w:szCs w:val="24"/>
              </w:rPr>
              <w:t>2</w:t>
            </w:r>
          </w:p>
        </w:tc>
        <w:tc>
          <w:tcPr>
            <w:tcW w:w="3021" w:type="dxa"/>
          </w:tcPr>
          <w:p w14:paraId="51A7FD2F" w14:textId="7C17A3E0"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C1</w:t>
            </w:r>
          </w:p>
        </w:tc>
      </w:tr>
      <w:tr w:rsidR="006A1465" w:rsidRPr="006A1465" w14:paraId="6335E67B" w14:textId="77777777" w:rsidTr="004655F5">
        <w:tc>
          <w:tcPr>
            <w:tcW w:w="3020" w:type="dxa"/>
          </w:tcPr>
          <w:p w14:paraId="4C1E2E1A" w14:textId="494D2F59"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 xml:space="preserve">Turuncu </w:t>
            </w:r>
          </w:p>
        </w:tc>
        <w:tc>
          <w:tcPr>
            <w:tcW w:w="3021" w:type="dxa"/>
          </w:tcPr>
          <w:p w14:paraId="3CDB6A1F" w14:textId="7DE83FC4" w:rsidR="004655F5" w:rsidRPr="006A1465" w:rsidRDefault="004655F5" w:rsidP="004655F5">
            <w:pPr>
              <w:ind w:firstLine="0"/>
              <w:rPr>
                <w:rFonts w:ascii="Times New Roman" w:hAnsi="Times New Roman" w:cs="Times New Roman"/>
                <w:b/>
                <w:bCs/>
                <w:szCs w:val="24"/>
              </w:rPr>
            </w:pPr>
            <w:r w:rsidRPr="006A1465">
              <w:rPr>
                <w:rFonts w:ascii="Times New Roman" w:hAnsi="Times New Roman" w:cs="Times New Roman"/>
                <w:szCs w:val="24"/>
              </w:rPr>
              <w:t>H1</w:t>
            </w:r>
          </w:p>
        </w:tc>
        <w:tc>
          <w:tcPr>
            <w:tcW w:w="3021" w:type="dxa"/>
          </w:tcPr>
          <w:p w14:paraId="4882F676" w14:textId="77777777" w:rsidR="004655F5" w:rsidRPr="006A1465" w:rsidRDefault="004655F5" w:rsidP="004655F5">
            <w:pPr>
              <w:ind w:firstLine="0"/>
              <w:rPr>
                <w:rFonts w:ascii="Times New Roman" w:hAnsi="Times New Roman" w:cs="Times New Roman"/>
                <w:b/>
                <w:bCs/>
                <w:szCs w:val="24"/>
              </w:rPr>
            </w:pPr>
          </w:p>
        </w:tc>
      </w:tr>
      <w:tr w:rsidR="004655F5" w:rsidRPr="006A1465" w14:paraId="5B290D29" w14:textId="77777777" w:rsidTr="004655F5">
        <w:tc>
          <w:tcPr>
            <w:tcW w:w="3020" w:type="dxa"/>
          </w:tcPr>
          <w:p w14:paraId="59279809" w14:textId="6EC126EA" w:rsidR="004655F5" w:rsidRPr="006A1465" w:rsidRDefault="004655F5" w:rsidP="00E73BE4">
            <w:pPr>
              <w:ind w:firstLine="0"/>
              <w:rPr>
                <w:rFonts w:ascii="Times New Roman" w:hAnsi="Times New Roman" w:cs="Times New Roman"/>
                <w:b/>
                <w:bCs/>
                <w:szCs w:val="24"/>
              </w:rPr>
            </w:pPr>
            <w:r w:rsidRPr="006A1465">
              <w:rPr>
                <w:rFonts w:ascii="Times New Roman" w:hAnsi="Times New Roman" w:cs="Times New Roman"/>
                <w:b/>
                <w:bCs/>
                <w:szCs w:val="24"/>
              </w:rPr>
              <w:t xml:space="preserve">Yeşil </w:t>
            </w:r>
          </w:p>
        </w:tc>
        <w:tc>
          <w:tcPr>
            <w:tcW w:w="3021" w:type="dxa"/>
          </w:tcPr>
          <w:p w14:paraId="5F0077EB" w14:textId="77777777" w:rsidR="004655F5" w:rsidRPr="006A1465" w:rsidRDefault="004655F5" w:rsidP="00E73BE4">
            <w:pPr>
              <w:ind w:firstLine="0"/>
              <w:rPr>
                <w:rFonts w:ascii="Times New Roman" w:hAnsi="Times New Roman" w:cs="Times New Roman"/>
                <w:b/>
                <w:bCs/>
                <w:szCs w:val="24"/>
              </w:rPr>
            </w:pPr>
          </w:p>
        </w:tc>
        <w:tc>
          <w:tcPr>
            <w:tcW w:w="3021" w:type="dxa"/>
          </w:tcPr>
          <w:p w14:paraId="30056CBB" w14:textId="57306CB9" w:rsidR="004655F5" w:rsidRPr="006A1465" w:rsidRDefault="004655F5" w:rsidP="00E73BE4">
            <w:pPr>
              <w:ind w:firstLine="0"/>
              <w:rPr>
                <w:rFonts w:ascii="Times New Roman" w:hAnsi="Times New Roman" w:cs="Times New Roman"/>
                <w:b/>
                <w:bCs/>
                <w:szCs w:val="24"/>
              </w:rPr>
            </w:pPr>
            <w:r w:rsidRPr="006A1465">
              <w:rPr>
                <w:rFonts w:ascii="Times New Roman" w:hAnsi="Times New Roman" w:cs="Times New Roman"/>
                <w:szCs w:val="24"/>
              </w:rPr>
              <w:t>H1</w:t>
            </w:r>
          </w:p>
        </w:tc>
      </w:tr>
    </w:tbl>
    <w:p w14:paraId="2CF9588A" w14:textId="77777777" w:rsidR="00E73BE4" w:rsidRPr="006A1465" w:rsidRDefault="00E73BE4" w:rsidP="00E73BE4">
      <w:pPr>
        <w:ind w:firstLine="0"/>
        <w:rPr>
          <w:rFonts w:ascii="Times New Roman" w:hAnsi="Times New Roman" w:cs="Times New Roman"/>
          <w:szCs w:val="24"/>
        </w:rPr>
      </w:pPr>
    </w:p>
    <w:p w14:paraId="74C65FC0"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6-) Yol yarışında takım araç takibi sıralaması kura ile belirlenecektir. Olağanüstü iklim koşulları veya parkurun teknik konfigürasyonu nedeniyle, yarış direktörü, yarış komiseri ile mutabakata vararak aksi yönde karar verebilir, ancak her </w:t>
      </w:r>
      <w:proofErr w:type="gramStart"/>
      <w:r w:rsidRPr="006A1465">
        <w:rPr>
          <w:rFonts w:ascii="Times New Roman" w:hAnsi="Times New Roman" w:cs="Times New Roman"/>
          <w:szCs w:val="24"/>
        </w:rPr>
        <w:t>halükarda</w:t>
      </w:r>
      <w:proofErr w:type="gramEnd"/>
      <w:r w:rsidRPr="006A1465">
        <w:rPr>
          <w:rFonts w:ascii="Times New Roman" w:hAnsi="Times New Roman" w:cs="Times New Roman"/>
          <w:szCs w:val="24"/>
        </w:rPr>
        <w:t xml:space="preserve"> son 10 km ve turlu yarışlarda son tur gıda yardımına izin verilmez.</w:t>
      </w:r>
    </w:p>
    <w:p w14:paraId="79543CBC" w14:textId="38FBE0EF"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lastRenderedPageBreak/>
        <w:t xml:space="preserve">7-) </w:t>
      </w:r>
      <w:r w:rsidR="006B6E9F">
        <w:rPr>
          <w:rFonts w:ascii="Times New Roman" w:hAnsi="Times New Roman" w:cs="Times New Roman"/>
          <w:szCs w:val="24"/>
        </w:rPr>
        <w:t xml:space="preserve">Para Bisiklet ve </w:t>
      </w:r>
      <w:proofErr w:type="spellStart"/>
      <w:r w:rsidR="006B6E9F">
        <w:rPr>
          <w:rFonts w:ascii="Times New Roman" w:hAnsi="Times New Roman" w:cs="Times New Roman"/>
          <w:szCs w:val="24"/>
        </w:rPr>
        <w:t>Deaf</w:t>
      </w:r>
      <w:proofErr w:type="spellEnd"/>
      <w:r w:rsidR="006B6E9F">
        <w:rPr>
          <w:rFonts w:ascii="Times New Roman" w:hAnsi="Times New Roman" w:cs="Times New Roman"/>
          <w:szCs w:val="24"/>
        </w:rPr>
        <w:t xml:space="preserve"> Bisiklet</w:t>
      </w:r>
      <w:r w:rsidRPr="006A1465">
        <w:rPr>
          <w:rFonts w:ascii="Times New Roman" w:hAnsi="Times New Roman" w:cs="Times New Roman"/>
          <w:szCs w:val="24"/>
        </w:rPr>
        <w:t xml:space="preserve"> kategorilerin</w:t>
      </w:r>
      <w:r w:rsidR="006B6E9F">
        <w:rPr>
          <w:rFonts w:ascii="Times New Roman" w:hAnsi="Times New Roman" w:cs="Times New Roman"/>
          <w:szCs w:val="24"/>
        </w:rPr>
        <w:t>de</w:t>
      </w:r>
      <w:r w:rsidRPr="006A1465">
        <w:rPr>
          <w:rFonts w:ascii="Times New Roman" w:hAnsi="Times New Roman" w:cs="Times New Roman"/>
          <w:szCs w:val="24"/>
        </w:rPr>
        <w:t xml:space="preserve"> dişli statüleri </w:t>
      </w:r>
      <w:r w:rsidR="006B6E9F">
        <w:rPr>
          <w:rFonts w:ascii="Times New Roman" w:hAnsi="Times New Roman" w:cs="Times New Roman"/>
          <w:szCs w:val="24"/>
        </w:rPr>
        <w:t>uygulanmayacaktır.</w:t>
      </w:r>
    </w:p>
    <w:p w14:paraId="4321BDCD"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8-) Antrenörler ve sporcular arasında telsiz bağlantılarının (veya başka herhangi bir uzaktan iletişim biçiminin) kullanılması tüm yarışlarda yasaktır.</w:t>
      </w:r>
    </w:p>
    <w:p w14:paraId="451EFAEC" w14:textId="508D1483" w:rsidR="00151AE7"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9-) </w:t>
      </w:r>
      <w:r w:rsidR="00151AE7" w:rsidRPr="006A1465">
        <w:rPr>
          <w:rFonts w:ascii="Times New Roman" w:hAnsi="Times New Roman" w:cs="Times New Roman"/>
          <w:szCs w:val="24"/>
        </w:rPr>
        <w:t xml:space="preserve">Tandem Bisiklet bir gören pilot ve bir görme engelli sporcudan oluşacaktır.  Pilot olarak yarışacak sporcu, </w:t>
      </w:r>
      <w:proofErr w:type="gramStart"/>
      <w:r w:rsidR="00151AE7" w:rsidRPr="006A1465">
        <w:rPr>
          <w:rFonts w:ascii="Times New Roman" w:hAnsi="Times New Roman" w:cs="Times New Roman"/>
          <w:szCs w:val="24"/>
        </w:rPr>
        <w:t>kadınlarda ;</w:t>
      </w:r>
      <w:proofErr w:type="gramEnd"/>
      <w:r w:rsidR="00151AE7" w:rsidRPr="006A1465">
        <w:rPr>
          <w:rFonts w:ascii="Times New Roman" w:hAnsi="Times New Roman" w:cs="Times New Roman"/>
          <w:szCs w:val="24"/>
        </w:rPr>
        <w:t xml:space="preserve"> kadın, erkeklerde erkek sporculardan olacaktır.  Görme engelli </w:t>
      </w:r>
      <w:proofErr w:type="gramStart"/>
      <w:r w:rsidR="00151AE7" w:rsidRPr="006A1465">
        <w:rPr>
          <w:rFonts w:ascii="Times New Roman" w:hAnsi="Times New Roman" w:cs="Times New Roman"/>
          <w:szCs w:val="24"/>
        </w:rPr>
        <w:t>sporcunun  cinsiyetiyle</w:t>
      </w:r>
      <w:proofErr w:type="gramEnd"/>
      <w:r w:rsidR="00151AE7" w:rsidRPr="006A1465">
        <w:rPr>
          <w:rFonts w:ascii="Times New Roman" w:hAnsi="Times New Roman" w:cs="Times New Roman"/>
          <w:szCs w:val="24"/>
        </w:rPr>
        <w:t xml:space="preserve"> </w:t>
      </w:r>
      <w:proofErr w:type="gramStart"/>
      <w:r w:rsidR="00151AE7" w:rsidRPr="006A1465">
        <w:rPr>
          <w:rFonts w:ascii="Times New Roman" w:hAnsi="Times New Roman" w:cs="Times New Roman"/>
          <w:szCs w:val="24"/>
        </w:rPr>
        <w:t>aynı  olmayan</w:t>
      </w:r>
      <w:proofErr w:type="gramEnd"/>
      <w:r w:rsidR="00151AE7" w:rsidRPr="006A1465">
        <w:rPr>
          <w:rFonts w:ascii="Times New Roman" w:hAnsi="Times New Roman" w:cs="Times New Roman"/>
          <w:szCs w:val="24"/>
        </w:rPr>
        <w:t xml:space="preserve"> pilot sporcular yarışlara alınmayacaktır. Pilot sporcularında kayıtları da kayıt formu ile yapılacaktır.</w:t>
      </w:r>
    </w:p>
    <w:p w14:paraId="12FB3999"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10-) Yarışmalarda bir kategoride ve sınıflandırmada bireysel sıralama </w:t>
      </w:r>
      <w:proofErr w:type="gramStart"/>
      <w:r w:rsidRPr="006A1465">
        <w:rPr>
          <w:rFonts w:ascii="Times New Roman" w:hAnsi="Times New Roman" w:cs="Times New Roman"/>
          <w:szCs w:val="24"/>
        </w:rPr>
        <w:t>yapılabilmesi  için</w:t>
      </w:r>
      <w:proofErr w:type="gramEnd"/>
      <w:r w:rsidRPr="006A1465">
        <w:rPr>
          <w:rFonts w:ascii="Times New Roman" w:hAnsi="Times New Roman" w:cs="Times New Roman"/>
          <w:szCs w:val="24"/>
        </w:rPr>
        <w:t xml:space="preserve"> aynı sınıfta en az 5 (beş) </w:t>
      </w:r>
      <w:proofErr w:type="gramStart"/>
      <w:r w:rsidRPr="006A1465">
        <w:rPr>
          <w:rFonts w:ascii="Times New Roman" w:hAnsi="Times New Roman" w:cs="Times New Roman"/>
          <w:szCs w:val="24"/>
        </w:rPr>
        <w:t>sporcunun  yarışa</w:t>
      </w:r>
      <w:proofErr w:type="gramEnd"/>
      <w:r w:rsidRPr="006A1465">
        <w:rPr>
          <w:rFonts w:ascii="Times New Roman" w:hAnsi="Times New Roman" w:cs="Times New Roman"/>
          <w:szCs w:val="24"/>
        </w:rPr>
        <w:t xml:space="preserve"> katılması gerekmektedir. Daha az sayıda sporcuların bireysel sıralamaları dikkate alınmayacaktır. Para Bisiklet, Tandem ve </w:t>
      </w:r>
      <w:proofErr w:type="spellStart"/>
      <w:r w:rsidRPr="006A1465">
        <w:rPr>
          <w:rFonts w:ascii="Times New Roman" w:hAnsi="Times New Roman" w:cs="Times New Roman"/>
          <w:szCs w:val="24"/>
        </w:rPr>
        <w:t>Deaf</w:t>
      </w:r>
      <w:proofErr w:type="spellEnd"/>
      <w:r w:rsidRPr="006A1465">
        <w:rPr>
          <w:rFonts w:ascii="Times New Roman" w:hAnsi="Times New Roman" w:cs="Times New Roman"/>
          <w:szCs w:val="24"/>
        </w:rPr>
        <w:t>-İşitme engelliler Bisiklet yarışlarına daha az sayıda sporcu katıldığı takdirde aşağıdaki durumlar uygulanacaktır.</w:t>
      </w:r>
    </w:p>
    <w:p w14:paraId="4ADD6B30" w14:textId="77777777" w:rsidR="00E73BE4" w:rsidRPr="006A1465" w:rsidRDefault="00E73BE4" w:rsidP="00E73BE4">
      <w:pPr>
        <w:pStyle w:val="ListeParagraf"/>
        <w:numPr>
          <w:ilvl w:val="0"/>
          <w:numId w:val="2"/>
        </w:numPr>
        <w:spacing w:after="160" w:line="259" w:lineRule="auto"/>
        <w:rPr>
          <w:rFonts w:ascii="Times New Roman" w:hAnsi="Times New Roman" w:cs="Times New Roman"/>
          <w:szCs w:val="24"/>
        </w:rPr>
      </w:pPr>
      <w:r w:rsidRPr="006A1465">
        <w:rPr>
          <w:rFonts w:ascii="Times New Roman" w:hAnsi="Times New Roman" w:cs="Times New Roman"/>
          <w:szCs w:val="24"/>
        </w:rPr>
        <w:t xml:space="preserve">Para Bisiklet (Bedensel Engelliler) sınıflandırmalarında yarışların yapılabilmesi ve bireysel sıralama oluşturulması için her sınıfta en 5 sporcu hazır olmalıdır. Yeteri kadar sporcu bulunmadığı takdirde en yakın sınıf veya sınıf/sınıflarla birleştirilebilir. Ve o sınıfın sıralamasına tabi tutulur. </w:t>
      </w:r>
    </w:p>
    <w:p w14:paraId="2B65F627" w14:textId="77777777" w:rsidR="00E73BE4" w:rsidRPr="006A1465" w:rsidRDefault="00E73BE4" w:rsidP="00E73BE4">
      <w:pPr>
        <w:pStyle w:val="ListeParagraf"/>
        <w:numPr>
          <w:ilvl w:val="0"/>
          <w:numId w:val="2"/>
        </w:numPr>
        <w:spacing w:after="160" w:line="259" w:lineRule="auto"/>
        <w:rPr>
          <w:rFonts w:ascii="Times New Roman" w:hAnsi="Times New Roman" w:cs="Times New Roman"/>
          <w:szCs w:val="24"/>
        </w:rPr>
      </w:pPr>
      <w:r w:rsidRPr="006A1465">
        <w:rPr>
          <w:rFonts w:ascii="Times New Roman" w:hAnsi="Times New Roman" w:cs="Times New Roman"/>
          <w:szCs w:val="24"/>
        </w:rPr>
        <w:t xml:space="preserve">Para Bisiklet Kadın sporcularda </w:t>
      </w:r>
      <w:proofErr w:type="gramStart"/>
      <w:r w:rsidRPr="006A1465">
        <w:rPr>
          <w:rFonts w:ascii="Times New Roman" w:hAnsi="Times New Roman" w:cs="Times New Roman"/>
          <w:szCs w:val="24"/>
        </w:rPr>
        <w:t>yeteri  sayıya</w:t>
      </w:r>
      <w:proofErr w:type="gramEnd"/>
      <w:r w:rsidRPr="006A1465">
        <w:rPr>
          <w:rFonts w:ascii="Times New Roman" w:hAnsi="Times New Roman" w:cs="Times New Roman"/>
          <w:szCs w:val="24"/>
        </w:rPr>
        <w:t xml:space="preserve"> ulaşılamadığı takdirde   sınıfına en yakın erkek sınıfı ile birleştirilir.</w:t>
      </w:r>
    </w:p>
    <w:p w14:paraId="01A112EF" w14:textId="77777777" w:rsidR="00E73BE4" w:rsidRPr="006A1465" w:rsidRDefault="00E73BE4" w:rsidP="00E73BE4">
      <w:pPr>
        <w:pStyle w:val="ListeParagraf"/>
        <w:numPr>
          <w:ilvl w:val="0"/>
          <w:numId w:val="2"/>
        </w:numPr>
        <w:spacing w:after="160" w:line="259" w:lineRule="auto"/>
        <w:rPr>
          <w:rFonts w:ascii="Times New Roman" w:hAnsi="Times New Roman" w:cs="Times New Roman"/>
          <w:szCs w:val="24"/>
        </w:rPr>
      </w:pPr>
      <w:r w:rsidRPr="006A1465">
        <w:rPr>
          <w:rFonts w:ascii="Times New Roman" w:hAnsi="Times New Roman" w:cs="Times New Roman"/>
          <w:szCs w:val="24"/>
        </w:rPr>
        <w:t>Tandem Bisiklet yarışlarında kadın ve erkek sporcu sayıları yeterli değil ise her iki cinsiyet sporcuları birlikte yarışabilir.</w:t>
      </w:r>
    </w:p>
    <w:p w14:paraId="1B60095B" w14:textId="77777777" w:rsidR="00E73BE4" w:rsidRPr="006A1465" w:rsidRDefault="00E73BE4" w:rsidP="00E73BE4">
      <w:pPr>
        <w:pStyle w:val="ListeParagraf"/>
        <w:numPr>
          <w:ilvl w:val="0"/>
          <w:numId w:val="2"/>
        </w:numPr>
        <w:spacing w:after="160" w:line="259" w:lineRule="auto"/>
        <w:rPr>
          <w:rFonts w:ascii="Times New Roman" w:hAnsi="Times New Roman" w:cs="Times New Roman"/>
          <w:szCs w:val="24"/>
        </w:rPr>
      </w:pPr>
      <w:proofErr w:type="spellStart"/>
      <w:r w:rsidRPr="006A1465">
        <w:rPr>
          <w:rFonts w:ascii="Times New Roman" w:hAnsi="Times New Roman" w:cs="Times New Roman"/>
          <w:szCs w:val="24"/>
        </w:rPr>
        <w:t>Deaf</w:t>
      </w:r>
      <w:proofErr w:type="spellEnd"/>
      <w:r w:rsidRPr="006A1465">
        <w:rPr>
          <w:rFonts w:ascii="Times New Roman" w:hAnsi="Times New Roman" w:cs="Times New Roman"/>
          <w:szCs w:val="24"/>
        </w:rPr>
        <w:t xml:space="preserve">-işitme engelliler bisiklet sporcularında yukarıda belirtilen yeteri sayıya ulaşılamadığı takdirde kadın ve erkek sporcular birbirleri ile yarışabilir </w:t>
      </w:r>
      <w:proofErr w:type="gramStart"/>
      <w:r w:rsidRPr="006A1465">
        <w:rPr>
          <w:rFonts w:ascii="Times New Roman" w:hAnsi="Times New Roman" w:cs="Times New Roman"/>
          <w:szCs w:val="24"/>
        </w:rPr>
        <w:t>veya  federasyonun</w:t>
      </w:r>
      <w:proofErr w:type="gramEnd"/>
      <w:r w:rsidRPr="006A1465">
        <w:rPr>
          <w:rFonts w:ascii="Times New Roman" w:hAnsi="Times New Roman" w:cs="Times New Roman"/>
          <w:szCs w:val="24"/>
        </w:rPr>
        <w:t xml:space="preserve"> varsa uygun </w:t>
      </w:r>
      <w:proofErr w:type="gramStart"/>
      <w:r w:rsidRPr="006A1465">
        <w:rPr>
          <w:rFonts w:ascii="Times New Roman" w:hAnsi="Times New Roman" w:cs="Times New Roman"/>
          <w:szCs w:val="24"/>
        </w:rPr>
        <w:t>kategorisinde  kendi</w:t>
      </w:r>
      <w:proofErr w:type="gramEnd"/>
      <w:r w:rsidRPr="006A1465">
        <w:rPr>
          <w:rFonts w:ascii="Times New Roman" w:hAnsi="Times New Roman" w:cs="Times New Roman"/>
          <w:szCs w:val="24"/>
        </w:rPr>
        <w:t xml:space="preserve"> isteği ile o yarışlara katılabilir </w:t>
      </w:r>
      <w:proofErr w:type="gramStart"/>
      <w:r w:rsidRPr="006A1465">
        <w:rPr>
          <w:rFonts w:ascii="Times New Roman" w:hAnsi="Times New Roman" w:cs="Times New Roman"/>
          <w:szCs w:val="24"/>
        </w:rPr>
        <w:t>ancak  sıralaması</w:t>
      </w:r>
      <w:proofErr w:type="gramEnd"/>
      <w:r w:rsidRPr="006A1465">
        <w:rPr>
          <w:rFonts w:ascii="Times New Roman" w:hAnsi="Times New Roman" w:cs="Times New Roman"/>
          <w:szCs w:val="24"/>
        </w:rPr>
        <w:t xml:space="preserve"> o kategori içerisinde ele alınır.</w:t>
      </w:r>
    </w:p>
    <w:p w14:paraId="4E53BA2E" w14:textId="77777777" w:rsidR="00E73BE4" w:rsidRPr="006A1465" w:rsidRDefault="00E73BE4" w:rsidP="00E73BE4">
      <w:pPr>
        <w:pStyle w:val="ListeParagraf"/>
        <w:numPr>
          <w:ilvl w:val="0"/>
          <w:numId w:val="2"/>
        </w:numPr>
        <w:spacing w:after="160" w:line="259" w:lineRule="auto"/>
        <w:rPr>
          <w:rFonts w:ascii="Times New Roman" w:hAnsi="Times New Roman" w:cs="Times New Roman"/>
          <w:szCs w:val="24"/>
        </w:rPr>
      </w:pPr>
      <w:r w:rsidRPr="006A1465">
        <w:rPr>
          <w:rFonts w:ascii="Times New Roman" w:hAnsi="Times New Roman" w:cs="Times New Roman"/>
          <w:szCs w:val="24"/>
        </w:rPr>
        <w:t xml:space="preserve"> Para Bisiklet engel sınıfına göre belirlenen yarış kategorileri sadece kendi aralarında birleştirilebilir ve kendi sınıfları ile yarışır. Örnek: C kategorisi C sınıfı, H sınıfı H sınıfı sporcuların birbirleri ile yarışmaları gibi.</w:t>
      </w:r>
    </w:p>
    <w:p w14:paraId="7D1A5F0C" w14:textId="77777777" w:rsidR="00E73BE4" w:rsidRPr="006A1465" w:rsidRDefault="00E73BE4" w:rsidP="00E73BE4">
      <w:pPr>
        <w:pStyle w:val="ListeParagraf"/>
        <w:numPr>
          <w:ilvl w:val="0"/>
          <w:numId w:val="2"/>
        </w:numPr>
        <w:spacing w:after="160" w:line="259" w:lineRule="auto"/>
        <w:rPr>
          <w:rFonts w:ascii="Times New Roman" w:hAnsi="Times New Roman" w:cs="Times New Roman"/>
          <w:szCs w:val="24"/>
        </w:rPr>
      </w:pPr>
      <w:r w:rsidRPr="006A1465">
        <w:rPr>
          <w:rFonts w:ascii="Times New Roman" w:hAnsi="Times New Roman" w:cs="Times New Roman"/>
          <w:szCs w:val="24"/>
        </w:rPr>
        <w:t xml:space="preserve">Yukarıda belirtilen durumlara göre yarışma sınıfları lisans kontrolü ve sınıflandırma neticesiyle Teknik Toplantıda ilan edilecektir. </w:t>
      </w:r>
    </w:p>
    <w:p w14:paraId="77BD39E8"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11-) Teknik arızaya uğrayarak bulunduğu grubun gerisinde kalan sporcu takım aracının refakati ile aracın arkasından gelemez. Sporcunun kendi </w:t>
      </w:r>
      <w:proofErr w:type="gramStart"/>
      <w:r w:rsidRPr="006A1465">
        <w:rPr>
          <w:rFonts w:ascii="Times New Roman" w:hAnsi="Times New Roman" w:cs="Times New Roman"/>
          <w:szCs w:val="24"/>
        </w:rPr>
        <w:t>imkanı</w:t>
      </w:r>
      <w:proofErr w:type="gramEnd"/>
      <w:r w:rsidRPr="006A1465">
        <w:rPr>
          <w:rFonts w:ascii="Times New Roman" w:hAnsi="Times New Roman" w:cs="Times New Roman"/>
          <w:szCs w:val="24"/>
        </w:rPr>
        <w:t xml:space="preserve"> ile grubu yakalaması esastır. Bu duruma aykırı hareket eden sporcu diskalifiye edilir. </w:t>
      </w:r>
    </w:p>
    <w:p w14:paraId="31635E83"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12-) Yarış konvoyunda takip eden araçların bisiklet askısı kullanması yasaktır. Bu şekilde olan araçlar yarış konvoyunun dışına alınır. </w:t>
      </w:r>
    </w:p>
    <w:p w14:paraId="4C2D8A5A"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13-) Yarışmanın bitiminden sonra yapılacak olan itirazlar 1 saat içinde yarış komiserine bizzat yazılı dilekçeyle ve 500 TL’nin Federasyon yetkilisine verilmesi kaydıyla yapılacaktır. Kesinlikle sözlü itirazlar kabul edilmeyecektir. Yarış komiserine verilen dilekçe işleme alınacak olup haklı olanların parası iade edilecek, haksız olanların parası Türkiye Bisiklet Federasyonun TR08 0003 2000 0000 0064 9411 80 </w:t>
      </w:r>
      <w:proofErr w:type="spellStart"/>
      <w:r w:rsidRPr="006A1465">
        <w:rPr>
          <w:rFonts w:ascii="Times New Roman" w:hAnsi="Times New Roman" w:cs="Times New Roman"/>
          <w:szCs w:val="24"/>
        </w:rPr>
        <w:t>no’lu</w:t>
      </w:r>
      <w:proofErr w:type="spellEnd"/>
      <w:r w:rsidRPr="006A1465">
        <w:rPr>
          <w:rFonts w:ascii="Times New Roman" w:hAnsi="Times New Roman" w:cs="Times New Roman"/>
          <w:szCs w:val="24"/>
        </w:rPr>
        <w:t xml:space="preserve"> T.E.B Bankası hesabına gelir olarak kaydedilecektir.</w:t>
      </w:r>
    </w:p>
    <w:p w14:paraId="0A217278"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lastRenderedPageBreak/>
        <w:t>14-) Yarışmalarda sakatlanarak devam edemeyeceği resmi makamlarca onaylı doktor raporu ile onaylanan sporcularla Teknik Kurul, Hakem Komitesince onaylı, teknik arızası bildirilen sporculara (Teknik Kurul Kararı ile) sıralamada yer almaları ve Federasyonumuzca ödeme yapılacak, kontenjanı aşmamak kaydıyla harcırahları Federasyonca ödenecektir.</w:t>
      </w:r>
    </w:p>
    <w:p w14:paraId="40311BEB"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15-) Yarışmalarda doping kontrol uygulamaları yapılacaktır. Numune istendiği halde, numune vermeyen, doping kontrol görevlilerinin talimatlarına uygun hareket etmeyenler ilgili yönetmelikler uyarınca ceza alacaklardır.</w:t>
      </w:r>
    </w:p>
    <w:p w14:paraId="3708D44C"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16-) Takım araç kura ile belirlenecektir. Takım araçları tek sıra halinde ilerler, yarış hakemlerinin komutuyla araçların konumu ve pozisyonu değişebilir. Konvoy düzenini bozan ve tehlikeli araç kullanan takımlara cezai işlem uygulanır ve konvoydaki en son takım aracı konumuna alınır. </w:t>
      </w:r>
    </w:p>
    <w:p w14:paraId="68C53DDA"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17-) Bir yol yarışında tüm araçların maksimum yüksekliği 166 cm’yi geçemez. Geçici olarak maksimum araç yüksekliği 200 cm olarak uygulanacaktır. Daha yüksek araçlar süpürge hakeminin arkasından gelmek zorundadır. Zamana karşı yarışta maksimum araç yüksekliği 166 cm’yi geçemez.</w:t>
      </w:r>
    </w:p>
    <w:p w14:paraId="71E2B0A7"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18-) Tüm kategorilerde zaman barajı:</w:t>
      </w:r>
    </w:p>
    <w:p w14:paraId="209FFC6B"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Yol yarışında toplam yarış mesafesinin yarısında veya yarış komiserinin belirleyeceği noktada, </w:t>
      </w:r>
      <w:proofErr w:type="spellStart"/>
      <w:r w:rsidRPr="006A1465">
        <w:rPr>
          <w:rFonts w:ascii="Times New Roman" w:hAnsi="Times New Roman" w:cs="Times New Roman"/>
          <w:szCs w:val="24"/>
        </w:rPr>
        <w:t>pelotondan</w:t>
      </w:r>
      <w:proofErr w:type="spellEnd"/>
      <w:r w:rsidRPr="006A1465">
        <w:rPr>
          <w:rFonts w:ascii="Times New Roman" w:hAnsi="Times New Roman" w:cs="Times New Roman"/>
          <w:szCs w:val="24"/>
        </w:rPr>
        <w:t xml:space="preserve"> 10 dakika sonra gelen tüm sporculara uygulanır. Sporcular araca alınır, DNF kodu yazılır. 120 km’den uzun yol yarışlarında zaman barajı 15 dakika olarak uygulanacaktır. Bitiş çizgisinde ise ilk bitiren sporcunun süresinin maksimum %10’unu sürede zaman barajı uygulanacaktır. Yol yarışlarının turlu yapılması durumunda bir turun 8 km’nin altında olması halinde tur sayısının %80’inde tur yemeyen sporcular harcırah alacaktır. Eksi lap olarak klasman sonunda belirtilecektir.</w:t>
      </w:r>
    </w:p>
    <w:p w14:paraId="34A35130"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19-) Yarışma esnasında sporcuların birbirini itme ve çekme eylemini gerçekleştirmesi, bitişe son 100 metre kala bulunduğu çizgiyi ihlal etmesi, ani yön değiştirmesi yasaktır. Tespiti anında cezai işlem uygulanır.</w:t>
      </w:r>
    </w:p>
    <w:p w14:paraId="786E80BE"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20-) Yarışma esnasında sporcuların dirseklerini gidona koyarak aerodinamik yasaklı pozisyonda sürüş yapması yasaktır. Tespiti anında sporcuya cezai işlem uygulanır. Aparat kullanan ve sınıflandırmada uygunluğu onaylanan sporcular bu durumdan muaftır.</w:t>
      </w:r>
    </w:p>
    <w:p w14:paraId="424DDEDA"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21-) Yarışmaya katılan tüm idareci, antrenör, </w:t>
      </w:r>
      <w:proofErr w:type="spellStart"/>
      <w:r w:rsidRPr="006A1465">
        <w:rPr>
          <w:rFonts w:ascii="Times New Roman" w:hAnsi="Times New Roman" w:cs="Times New Roman"/>
          <w:szCs w:val="24"/>
        </w:rPr>
        <w:t>mekanisyen</w:t>
      </w:r>
      <w:proofErr w:type="spellEnd"/>
      <w:r w:rsidRPr="006A1465">
        <w:rPr>
          <w:rFonts w:ascii="Times New Roman" w:hAnsi="Times New Roman" w:cs="Times New Roman"/>
          <w:szCs w:val="24"/>
        </w:rPr>
        <w:t xml:space="preserve"> ve sporcular Yol ve Pist Bisikleti Talimatı ile bu talimatta yer alan maddeleri okumuş ve tüm kural ihlallerinde cezai işlem uygulanacağını kabul etmiş sayılır. Bu talimatta yer almayan konularda karar alma yetkisi Teknik Kurula aittir.</w:t>
      </w:r>
    </w:p>
    <w:p w14:paraId="406B2557"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22-) Yol yarışı ödül töreni her yarışın bitiminde yarış alanında yapılacaktır. </w:t>
      </w:r>
    </w:p>
    <w:p w14:paraId="698453C5"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lastRenderedPageBreak/>
        <w:t xml:space="preserve">23-) Yarış lisans kontrolleri yarış başlama saatinden 10 dakika önce tamamlanacaktır. </w:t>
      </w:r>
    </w:p>
    <w:p w14:paraId="148E8C41"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24-) Yarışmalar; yol yarışı şeklinde yapılacaktır. </w:t>
      </w:r>
    </w:p>
    <w:p w14:paraId="3BA74B5E"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25-) Yarışmalarda verilecek olan tüm startlarda başlama noktasının en ön ve orta tarafında sağ tarafta Türkiye Şampiyonu ile sol tarafta Türkiye Kupası Genel Klasman liderinin formaları ile bulunması zorunludur. </w:t>
      </w:r>
    </w:p>
    <w:p w14:paraId="1C032001"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26-) Türkiye Şampiyonu olan sporcuların Federasyon tarafından verilen Türkiye Şampiyonu formalarını veya Teknik Kurulumuz tarafından uygun görülerek takımları tarafından yaptırılan Türkiye Şampiyonu formalarını giymeleri zorunlu olup bu kurala uymayan sporcular start alamaz.</w:t>
      </w:r>
    </w:p>
    <w:p w14:paraId="3EEF8B73" w14:textId="2342C012"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27-) Sınıflandırma 8 Mart 2026 tarihinde saat 14.</w:t>
      </w:r>
      <w:r w:rsidR="006A1465" w:rsidRPr="006A1465">
        <w:rPr>
          <w:rFonts w:ascii="Times New Roman" w:hAnsi="Times New Roman" w:cs="Times New Roman"/>
          <w:szCs w:val="24"/>
        </w:rPr>
        <w:t>0</w:t>
      </w:r>
      <w:r w:rsidRPr="006A1465">
        <w:rPr>
          <w:rFonts w:ascii="Times New Roman" w:hAnsi="Times New Roman" w:cs="Times New Roman"/>
          <w:szCs w:val="24"/>
        </w:rPr>
        <w:t>0-17.</w:t>
      </w:r>
      <w:r w:rsidR="006A1465" w:rsidRPr="006A1465">
        <w:rPr>
          <w:rFonts w:ascii="Times New Roman" w:hAnsi="Times New Roman" w:cs="Times New Roman"/>
          <w:szCs w:val="24"/>
        </w:rPr>
        <w:t>00</w:t>
      </w:r>
      <w:r w:rsidRPr="006A1465">
        <w:rPr>
          <w:rFonts w:ascii="Times New Roman" w:hAnsi="Times New Roman" w:cs="Times New Roman"/>
          <w:szCs w:val="24"/>
        </w:rPr>
        <w:t xml:space="preserve"> arasında kayıt yerinde yapılacaktır. </w:t>
      </w:r>
    </w:p>
    <w:p w14:paraId="06C58064" w14:textId="77777777" w:rsidR="00E73BE4" w:rsidRPr="006A1465" w:rsidRDefault="00E73BE4" w:rsidP="00E73BE4">
      <w:pPr>
        <w:pStyle w:val="ListeParagraf"/>
        <w:numPr>
          <w:ilvl w:val="0"/>
          <w:numId w:val="1"/>
        </w:numPr>
        <w:rPr>
          <w:rFonts w:ascii="Times New Roman" w:hAnsi="Times New Roman" w:cs="Times New Roman"/>
          <w:szCs w:val="24"/>
        </w:rPr>
      </w:pPr>
      <w:r w:rsidRPr="006A1465">
        <w:rPr>
          <w:rFonts w:ascii="Times New Roman" w:hAnsi="Times New Roman" w:cs="Times New Roman"/>
          <w:szCs w:val="24"/>
        </w:rPr>
        <w:t xml:space="preserve">Sporcular; Sınıflandırması hiç yapılmamış veya tekrar sınıflandırması ele alınacak sporcular Değerlendirme Seansına spor kıyafetleriyle katılmalıdır. </w:t>
      </w:r>
    </w:p>
    <w:p w14:paraId="61DB25FD" w14:textId="77777777" w:rsidR="00E73BE4" w:rsidRPr="006A1465" w:rsidRDefault="00E73BE4" w:rsidP="00E73BE4">
      <w:pPr>
        <w:pStyle w:val="ListeParagraf"/>
        <w:numPr>
          <w:ilvl w:val="0"/>
          <w:numId w:val="1"/>
        </w:numPr>
        <w:rPr>
          <w:rFonts w:ascii="Times New Roman" w:hAnsi="Times New Roman" w:cs="Times New Roman"/>
          <w:szCs w:val="24"/>
        </w:rPr>
      </w:pPr>
      <w:r w:rsidRPr="006A1465">
        <w:rPr>
          <w:rFonts w:ascii="Times New Roman" w:hAnsi="Times New Roman" w:cs="Times New Roman"/>
          <w:szCs w:val="24"/>
        </w:rPr>
        <w:t>Bisiklet, kask, ortopedik destek, protez ve diğer tüm ekipmanlar dahil olmak üzere yarışmada kullanacakları tüm ekipmanları getirmelidir.</w:t>
      </w:r>
    </w:p>
    <w:p w14:paraId="2F4D3473" w14:textId="77777777" w:rsidR="00E73BE4" w:rsidRPr="006A1465" w:rsidRDefault="00E73BE4" w:rsidP="00E73BE4">
      <w:pPr>
        <w:pStyle w:val="ListeParagraf"/>
        <w:numPr>
          <w:ilvl w:val="0"/>
          <w:numId w:val="1"/>
        </w:numPr>
        <w:rPr>
          <w:rFonts w:ascii="Times New Roman" w:hAnsi="Times New Roman" w:cs="Times New Roman"/>
          <w:szCs w:val="24"/>
        </w:rPr>
      </w:pPr>
      <w:r w:rsidRPr="006A1465">
        <w:rPr>
          <w:rFonts w:ascii="Times New Roman" w:hAnsi="Times New Roman" w:cs="Times New Roman"/>
          <w:szCs w:val="24"/>
        </w:rPr>
        <w:t>Sporcuların engel durumlarını tespitine destek olabilecek görüntülü tıbbi belge ve diğer belgeleri yanlarında bulundurmaları istenebilir.</w:t>
      </w:r>
    </w:p>
    <w:p w14:paraId="3FE1FBF1" w14:textId="36ACBBE1" w:rsidR="00E73BE4" w:rsidRPr="006A1465" w:rsidRDefault="00E73BE4" w:rsidP="00E73BE4">
      <w:pPr>
        <w:pStyle w:val="ListeParagraf"/>
        <w:numPr>
          <w:ilvl w:val="0"/>
          <w:numId w:val="1"/>
        </w:numPr>
        <w:rPr>
          <w:rFonts w:ascii="Times New Roman" w:hAnsi="Times New Roman" w:cs="Times New Roman"/>
          <w:szCs w:val="24"/>
        </w:rPr>
      </w:pPr>
      <w:r w:rsidRPr="006A1465">
        <w:rPr>
          <w:rFonts w:ascii="Times New Roman" w:hAnsi="Times New Roman" w:cs="Times New Roman"/>
          <w:szCs w:val="24"/>
        </w:rPr>
        <w:t xml:space="preserve">Sınıflandırma sadece </w:t>
      </w:r>
      <w:r w:rsidR="00151AE7" w:rsidRPr="006A1465">
        <w:rPr>
          <w:rFonts w:ascii="Times New Roman" w:hAnsi="Times New Roman" w:cs="Times New Roman"/>
          <w:szCs w:val="24"/>
        </w:rPr>
        <w:t xml:space="preserve">bedensel engelli </w:t>
      </w:r>
      <w:proofErr w:type="gramStart"/>
      <w:r w:rsidRPr="006A1465">
        <w:rPr>
          <w:rFonts w:ascii="Times New Roman" w:hAnsi="Times New Roman" w:cs="Times New Roman"/>
          <w:szCs w:val="24"/>
        </w:rPr>
        <w:t>C,H</w:t>
      </w:r>
      <w:proofErr w:type="gramEnd"/>
      <w:r w:rsidRPr="006A1465">
        <w:rPr>
          <w:rFonts w:ascii="Times New Roman" w:hAnsi="Times New Roman" w:cs="Times New Roman"/>
          <w:szCs w:val="24"/>
        </w:rPr>
        <w:t xml:space="preserve"> ve T sınıfı sporcuları için yapılacaktır.</w:t>
      </w:r>
    </w:p>
    <w:p w14:paraId="5B8B100F" w14:textId="567B9A5D"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28-) </w:t>
      </w:r>
      <w:r w:rsidR="00151AE7" w:rsidRPr="006A1465">
        <w:rPr>
          <w:rFonts w:ascii="Times New Roman" w:hAnsi="Times New Roman" w:cs="Times New Roman"/>
          <w:szCs w:val="24"/>
        </w:rPr>
        <w:t xml:space="preserve">Tandem Sporcular: Türkiye Bisiklet federasyonuna ait Para Bisiklet veya Tandem bisiklet Lisansına sahip olmalıdır. Pilotlar ise Türkiye Bisiklet Federasyonu Bisiklet lisansına sahip olmalıdır. </w:t>
      </w:r>
    </w:p>
    <w:p w14:paraId="00F4028B" w14:textId="77777777"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 xml:space="preserve">29-) Para bisiklet sporcuların; 2026 yılı vizeli ferdi veya kulüp Para bisiklet lisansına, </w:t>
      </w:r>
      <w:proofErr w:type="spellStart"/>
      <w:r w:rsidRPr="006A1465">
        <w:rPr>
          <w:rFonts w:ascii="Times New Roman" w:hAnsi="Times New Roman" w:cs="Times New Roman"/>
          <w:szCs w:val="24"/>
        </w:rPr>
        <w:t>Deaf</w:t>
      </w:r>
      <w:proofErr w:type="spellEnd"/>
      <w:r w:rsidRPr="006A1465">
        <w:rPr>
          <w:rFonts w:ascii="Times New Roman" w:hAnsi="Times New Roman" w:cs="Times New Roman"/>
          <w:szCs w:val="24"/>
        </w:rPr>
        <w:t xml:space="preserve"> sporcularının da işitme engelliler bisiklet (</w:t>
      </w:r>
      <w:proofErr w:type="spellStart"/>
      <w:r w:rsidRPr="006A1465">
        <w:rPr>
          <w:rFonts w:ascii="Times New Roman" w:hAnsi="Times New Roman" w:cs="Times New Roman"/>
          <w:szCs w:val="24"/>
        </w:rPr>
        <w:t>deaf</w:t>
      </w:r>
      <w:proofErr w:type="spellEnd"/>
      <w:r w:rsidRPr="006A1465">
        <w:rPr>
          <w:rFonts w:ascii="Times New Roman" w:hAnsi="Times New Roman" w:cs="Times New Roman"/>
          <w:szCs w:val="24"/>
        </w:rPr>
        <w:t>) lisansına sahip olmaları gerekir. Aksi takdirde yarışlara dahil edilemezler.</w:t>
      </w:r>
    </w:p>
    <w:p w14:paraId="2C1241F9" w14:textId="5A1953C1"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3</w:t>
      </w:r>
      <w:r w:rsidR="006A1465">
        <w:rPr>
          <w:rFonts w:ascii="Times New Roman" w:hAnsi="Times New Roman" w:cs="Times New Roman"/>
          <w:szCs w:val="24"/>
        </w:rPr>
        <w:t>0</w:t>
      </w:r>
      <w:r w:rsidRPr="006A1465">
        <w:rPr>
          <w:rFonts w:ascii="Times New Roman" w:hAnsi="Times New Roman" w:cs="Times New Roman"/>
          <w:szCs w:val="24"/>
        </w:rPr>
        <w:t xml:space="preserve">-) Sınıflandırma sonucu </w:t>
      </w:r>
      <w:proofErr w:type="gramStart"/>
      <w:r w:rsidRPr="006A1465">
        <w:rPr>
          <w:rFonts w:ascii="Times New Roman" w:hAnsi="Times New Roman" w:cs="Times New Roman"/>
          <w:szCs w:val="24"/>
        </w:rPr>
        <w:t>C,H</w:t>
      </w:r>
      <w:proofErr w:type="gramEnd"/>
      <w:r w:rsidRPr="006A1465">
        <w:rPr>
          <w:rFonts w:ascii="Times New Roman" w:hAnsi="Times New Roman" w:cs="Times New Roman"/>
          <w:szCs w:val="24"/>
        </w:rPr>
        <w:t xml:space="preserve"> ve T sınıfına uygun olmayan sporcular Para bisiklet yarışlarına dahil edilmezler.</w:t>
      </w:r>
    </w:p>
    <w:p w14:paraId="5379BF21" w14:textId="0E5149F0"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3</w:t>
      </w:r>
      <w:r w:rsidR="006A1465">
        <w:rPr>
          <w:rFonts w:ascii="Times New Roman" w:hAnsi="Times New Roman" w:cs="Times New Roman"/>
          <w:szCs w:val="24"/>
        </w:rPr>
        <w:t>1</w:t>
      </w:r>
      <w:r w:rsidRPr="006A1465">
        <w:rPr>
          <w:rFonts w:ascii="Times New Roman" w:hAnsi="Times New Roman" w:cs="Times New Roman"/>
          <w:szCs w:val="24"/>
        </w:rPr>
        <w:t>-) Tandem pilot sporcular, 18 yaştan gün almış</w:t>
      </w:r>
      <w:r w:rsidR="00151AE7" w:rsidRPr="006A1465">
        <w:rPr>
          <w:rFonts w:ascii="Times New Roman" w:hAnsi="Times New Roman" w:cs="Times New Roman"/>
          <w:szCs w:val="24"/>
        </w:rPr>
        <w:t xml:space="preserve"> olmalı</w:t>
      </w:r>
      <w:r w:rsidRPr="006A1465">
        <w:rPr>
          <w:rFonts w:ascii="Times New Roman" w:hAnsi="Times New Roman" w:cs="Times New Roman"/>
          <w:szCs w:val="24"/>
        </w:rPr>
        <w:t xml:space="preserve">, her iki sporcuda aynı forma renkleriyle </w:t>
      </w:r>
      <w:proofErr w:type="gramStart"/>
      <w:r w:rsidRPr="006A1465">
        <w:rPr>
          <w:rFonts w:ascii="Times New Roman" w:hAnsi="Times New Roman" w:cs="Times New Roman"/>
          <w:szCs w:val="24"/>
        </w:rPr>
        <w:t>yarışa  gireceklerdir</w:t>
      </w:r>
      <w:proofErr w:type="gramEnd"/>
      <w:r w:rsidRPr="006A1465">
        <w:rPr>
          <w:rFonts w:ascii="Times New Roman" w:hAnsi="Times New Roman" w:cs="Times New Roman"/>
          <w:szCs w:val="24"/>
        </w:rPr>
        <w:t xml:space="preserve">. </w:t>
      </w:r>
    </w:p>
    <w:p w14:paraId="00A639E2" w14:textId="6F8D5E7C" w:rsidR="00E73BE4" w:rsidRPr="006A1465" w:rsidRDefault="00E73BE4" w:rsidP="00E73BE4">
      <w:pPr>
        <w:ind w:firstLine="0"/>
        <w:rPr>
          <w:rFonts w:ascii="Times New Roman" w:hAnsi="Times New Roman" w:cs="Times New Roman"/>
          <w:szCs w:val="24"/>
        </w:rPr>
      </w:pPr>
      <w:r w:rsidRPr="006A1465">
        <w:rPr>
          <w:rFonts w:ascii="Times New Roman" w:hAnsi="Times New Roman" w:cs="Times New Roman"/>
          <w:szCs w:val="24"/>
        </w:rPr>
        <w:t>3</w:t>
      </w:r>
      <w:r w:rsidR="006A1465">
        <w:rPr>
          <w:rFonts w:ascii="Times New Roman" w:hAnsi="Times New Roman" w:cs="Times New Roman"/>
          <w:szCs w:val="24"/>
        </w:rPr>
        <w:t>2</w:t>
      </w:r>
      <w:r w:rsidRPr="006A1465">
        <w:rPr>
          <w:rFonts w:ascii="Times New Roman" w:hAnsi="Times New Roman" w:cs="Times New Roman"/>
          <w:szCs w:val="24"/>
        </w:rPr>
        <w:t xml:space="preserve">-) İşitme engelli sporcular bu yarış </w:t>
      </w:r>
      <w:proofErr w:type="gramStart"/>
      <w:r w:rsidRPr="006A1465">
        <w:rPr>
          <w:rFonts w:ascii="Times New Roman" w:hAnsi="Times New Roman" w:cs="Times New Roman"/>
          <w:szCs w:val="24"/>
        </w:rPr>
        <w:t>sırasında  uygun</w:t>
      </w:r>
      <w:proofErr w:type="gramEnd"/>
      <w:r w:rsidRPr="006A1465">
        <w:rPr>
          <w:rFonts w:ascii="Times New Roman" w:hAnsi="Times New Roman" w:cs="Times New Roman"/>
          <w:szCs w:val="24"/>
        </w:rPr>
        <w:t xml:space="preserve"> Para bisiklet</w:t>
      </w:r>
      <w:r w:rsidR="00151AE7" w:rsidRPr="006A1465">
        <w:rPr>
          <w:rFonts w:ascii="Times New Roman" w:hAnsi="Times New Roman" w:cs="Times New Roman"/>
          <w:szCs w:val="24"/>
        </w:rPr>
        <w:t xml:space="preserve"> </w:t>
      </w:r>
      <w:proofErr w:type="gramStart"/>
      <w:r w:rsidR="00151AE7" w:rsidRPr="006A1465">
        <w:rPr>
          <w:rFonts w:ascii="Times New Roman" w:hAnsi="Times New Roman" w:cs="Times New Roman"/>
          <w:szCs w:val="24"/>
        </w:rPr>
        <w:t>sporcuları</w:t>
      </w:r>
      <w:r w:rsidRPr="006A1465">
        <w:rPr>
          <w:rFonts w:ascii="Times New Roman" w:hAnsi="Times New Roman" w:cs="Times New Roman"/>
          <w:szCs w:val="24"/>
        </w:rPr>
        <w:t xml:space="preserve">  ile</w:t>
      </w:r>
      <w:proofErr w:type="gramEnd"/>
      <w:r w:rsidRPr="006A1465">
        <w:rPr>
          <w:rFonts w:ascii="Times New Roman" w:hAnsi="Times New Roman" w:cs="Times New Roman"/>
          <w:szCs w:val="24"/>
        </w:rPr>
        <w:t xml:space="preserve"> birleştirilir ise işitme cihazı kullanabileceklerdir. </w:t>
      </w:r>
    </w:p>
    <w:p w14:paraId="040749A7" w14:textId="38F05C01" w:rsidR="00E73BE4" w:rsidRPr="006A1465" w:rsidRDefault="00E73BE4" w:rsidP="00E73BE4">
      <w:pPr>
        <w:spacing w:line="276" w:lineRule="auto"/>
        <w:ind w:firstLine="0"/>
        <w:rPr>
          <w:rFonts w:ascii="Times New Roman" w:hAnsi="Times New Roman" w:cs="Times New Roman"/>
          <w:szCs w:val="24"/>
        </w:rPr>
      </w:pPr>
      <w:r w:rsidRPr="006A1465">
        <w:rPr>
          <w:rFonts w:ascii="Times New Roman" w:hAnsi="Times New Roman" w:cs="Times New Roman"/>
          <w:szCs w:val="24"/>
        </w:rPr>
        <w:t>3</w:t>
      </w:r>
      <w:r w:rsidR="006A1465">
        <w:rPr>
          <w:rFonts w:ascii="Times New Roman" w:hAnsi="Times New Roman" w:cs="Times New Roman"/>
          <w:szCs w:val="24"/>
        </w:rPr>
        <w:t>3</w:t>
      </w:r>
      <w:r w:rsidRPr="006A1465">
        <w:rPr>
          <w:rFonts w:ascii="Times New Roman" w:hAnsi="Times New Roman" w:cs="Times New Roman"/>
          <w:szCs w:val="24"/>
        </w:rPr>
        <w:t>-) Kateter veya diğer idrar yönlendirme cihazları kullanan bisikletçilerin her zaman bir kateter torbası kullanarak dökülmeyi önlemeleri zorunludur. Kateter kullanımı eğitim, yarışma ve sınıflandırmada da gereklidir.</w:t>
      </w:r>
    </w:p>
    <w:p w14:paraId="32A6E655" w14:textId="31F0FA54" w:rsidR="006A1465" w:rsidRPr="006B6E9F" w:rsidRDefault="00E73BE4" w:rsidP="006B6E9F">
      <w:pPr>
        <w:ind w:firstLine="0"/>
        <w:rPr>
          <w:rFonts w:ascii="Times New Roman" w:hAnsi="Times New Roman" w:cs="Times New Roman"/>
          <w:szCs w:val="24"/>
        </w:rPr>
      </w:pPr>
      <w:r w:rsidRPr="006A1465">
        <w:rPr>
          <w:rFonts w:ascii="Times New Roman" w:hAnsi="Times New Roman" w:cs="Times New Roman"/>
          <w:szCs w:val="24"/>
        </w:rPr>
        <w:t>3</w:t>
      </w:r>
      <w:r w:rsidR="006A1465">
        <w:rPr>
          <w:rFonts w:ascii="Times New Roman" w:hAnsi="Times New Roman" w:cs="Times New Roman"/>
          <w:szCs w:val="24"/>
        </w:rPr>
        <w:t>4</w:t>
      </w:r>
      <w:r w:rsidRPr="006A1465">
        <w:rPr>
          <w:rFonts w:ascii="Times New Roman" w:hAnsi="Times New Roman" w:cs="Times New Roman"/>
          <w:szCs w:val="24"/>
        </w:rPr>
        <w:t xml:space="preserve">-) Para bisiklet ve </w:t>
      </w:r>
      <w:proofErr w:type="spellStart"/>
      <w:r w:rsidRPr="006A1465">
        <w:rPr>
          <w:rFonts w:ascii="Times New Roman" w:hAnsi="Times New Roman" w:cs="Times New Roman"/>
          <w:szCs w:val="24"/>
        </w:rPr>
        <w:t>Deaf</w:t>
      </w:r>
      <w:proofErr w:type="spellEnd"/>
      <w:r w:rsidRPr="006A1465">
        <w:rPr>
          <w:rFonts w:ascii="Times New Roman" w:hAnsi="Times New Roman" w:cs="Times New Roman"/>
          <w:szCs w:val="24"/>
        </w:rPr>
        <w:t xml:space="preserve"> bisiklet sporcuları bu talimat yanında, Türkiye Bisiklet federasyonu tarafından yayınlanan yarış talimatları genel hükümlerine de uymak zorundadırlar.</w:t>
      </w:r>
    </w:p>
    <w:p w14:paraId="1FE220B8" w14:textId="77777777" w:rsidR="00831AA9" w:rsidRDefault="00831AA9" w:rsidP="00E73BE4">
      <w:pPr>
        <w:ind w:firstLine="0"/>
        <w:jc w:val="center"/>
        <w:rPr>
          <w:rFonts w:ascii="Times New Roman" w:hAnsi="Times New Roman" w:cs="Times New Roman"/>
          <w:b/>
          <w:bCs/>
          <w:szCs w:val="24"/>
        </w:rPr>
      </w:pPr>
    </w:p>
    <w:p w14:paraId="5CE21D0D" w14:textId="55199073" w:rsidR="009F1434" w:rsidRPr="006A1465" w:rsidRDefault="009F1434" w:rsidP="00E73BE4">
      <w:pPr>
        <w:rPr>
          <w:rFonts w:ascii="Times New Roman" w:hAnsi="Times New Roman" w:cs="Times New Roman"/>
          <w:szCs w:val="24"/>
        </w:rPr>
      </w:pPr>
    </w:p>
    <w:p w14:paraId="785F5B01" w14:textId="77777777" w:rsidR="008D510B" w:rsidRPr="006A1465" w:rsidRDefault="008D510B">
      <w:pPr>
        <w:rPr>
          <w:rFonts w:ascii="Times New Roman" w:hAnsi="Times New Roman" w:cs="Times New Roman"/>
        </w:rPr>
      </w:pPr>
    </w:p>
    <w:sectPr w:rsidR="008D510B" w:rsidRPr="006A1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A53F8"/>
    <w:multiLevelType w:val="hybridMultilevel"/>
    <w:tmpl w:val="786C3274"/>
    <w:lvl w:ilvl="0" w:tplc="D3866F7C">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 w15:restartNumberingAfterBreak="0">
    <w:nsid w:val="50C73081"/>
    <w:multiLevelType w:val="hybridMultilevel"/>
    <w:tmpl w:val="4F70F3DE"/>
    <w:lvl w:ilvl="0" w:tplc="290C09A8">
      <w:start w:val="1"/>
      <w:numFmt w:val="lowerLetter"/>
      <w:lvlText w:val="%1-"/>
      <w:lvlJc w:val="left"/>
      <w:pPr>
        <w:ind w:left="1065" w:hanging="705"/>
      </w:pPr>
      <w:rPr>
        <w:rFonts w:ascii="Tahoma" w:eastAsiaTheme="minorHAnsi" w:hAnsi="Tahoma" w:cs="Tahom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38832907">
    <w:abstractNumId w:val="1"/>
  </w:num>
  <w:num w:numId="2" w16cid:durableId="167977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E4"/>
    <w:rsid w:val="00151AE7"/>
    <w:rsid w:val="001A54C1"/>
    <w:rsid w:val="002B4D9D"/>
    <w:rsid w:val="004655F5"/>
    <w:rsid w:val="005355E1"/>
    <w:rsid w:val="00602966"/>
    <w:rsid w:val="00623ADE"/>
    <w:rsid w:val="006A1465"/>
    <w:rsid w:val="006B6E9F"/>
    <w:rsid w:val="0082485D"/>
    <w:rsid w:val="00831AA9"/>
    <w:rsid w:val="00845108"/>
    <w:rsid w:val="008A610D"/>
    <w:rsid w:val="008D510B"/>
    <w:rsid w:val="009F1434"/>
    <w:rsid w:val="00A92204"/>
    <w:rsid w:val="00E06B67"/>
    <w:rsid w:val="00E233A5"/>
    <w:rsid w:val="00E30385"/>
    <w:rsid w:val="00E73BE4"/>
    <w:rsid w:val="00F74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45B0"/>
  <w15:chartTrackingRefBased/>
  <w15:docId w15:val="{3E428360-F09E-46CE-9599-5EFD11DA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E4"/>
    <w:pPr>
      <w:spacing w:after="0" w:line="360" w:lineRule="auto"/>
      <w:ind w:firstLine="709"/>
      <w:jc w:val="both"/>
    </w:pPr>
    <w:rPr>
      <w:rFonts w:ascii="Tahoma" w:hAnsi="Tahoma"/>
      <w:sz w:val="24"/>
    </w:rPr>
  </w:style>
  <w:style w:type="paragraph" w:styleId="Balk1">
    <w:name w:val="heading 1"/>
    <w:basedOn w:val="Normal"/>
    <w:next w:val="Normal"/>
    <w:link w:val="Balk1Char"/>
    <w:uiPriority w:val="9"/>
    <w:qFormat/>
    <w:rsid w:val="00E73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73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73B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73B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73B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73BE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3BE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3BE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3BE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3B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73B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73B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73B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73B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73B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3B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3B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3BE4"/>
    <w:rPr>
      <w:rFonts w:eastAsiaTheme="majorEastAsia" w:cstheme="majorBidi"/>
      <w:color w:val="272727" w:themeColor="text1" w:themeTint="D8"/>
    </w:rPr>
  </w:style>
  <w:style w:type="paragraph" w:styleId="KonuBal">
    <w:name w:val="Title"/>
    <w:basedOn w:val="Normal"/>
    <w:next w:val="Normal"/>
    <w:link w:val="KonuBalChar"/>
    <w:uiPriority w:val="10"/>
    <w:qFormat/>
    <w:rsid w:val="00E7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3B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3BE4"/>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3B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3B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3BE4"/>
    <w:rPr>
      <w:i/>
      <w:iCs/>
      <w:color w:val="404040" w:themeColor="text1" w:themeTint="BF"/>
    </w:rPr>
  </w:style>
  <w:style w:type="paragraph" w:styleId="ListeParagraf">
    <w:name w:val="List Paragraph"/>
    <w:basedOn w:val="Normal"/>
    <w:uiPriority w:val="34"/>
    <w:qFormat/>
    <w:rsid w:val="00E73BE4"/>
    <w:pPr>
      <w:ind w:left="720"/>
      <w:contextualSpacing/>
    </w:pPr>
  </w:style>
  <w:style w:type="character" w:styleId="GlVurgulama">
    <w:name w:val="Intense Emphasis"/>
    <w:basedOn w:val="VarsaylanParagrafYazTipi"/>
    <w:uiPriority w:val="21"/>
    <w:qFormat/>
    <w:rsid w:val="00E73BE4"/>
    <w:rPr>
      <w:i/>
      <w:iCs/>
      <w:color w:val="2F5496" w:themeColor="accent1" w:themeShade="BF"/>
    </w:rPr>
  </w:style>
  <w:style w:type="paragraph" w:styleId="GlAlnt">
    <w:name w:val="Intense Quote"/>
    <w:basedOn w:val="Normal"/>
    <w:next w:val="Normal"/>
    <w:link w:val="GlAlntChar"/>
    <w:uiPriority w:val="30"/>
    <w:qFormat/>
    <w:rsid w:val="00E73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73BE4"/>
    <w:rPr>
      <w:i/>
      <w:iCs/>
      <w:color w:val="2F5496" w:themeColor="accent1" w:themeShade="BF"/>
    </w:rPr>
  </w:style>
  <w:style w:type="character" w:styleId="GlBavuru">
    <w:name w:val="Intense Reference"/>
    <w:basedOn w:val="VarsaylanParagrafYazTipi"/>
    <w:uiPriority w:val="32"/>
    <w:qFormat/>
    <w:rsid w:val="00E73BE4"/>
    <w:rPr>
      <w:b/>
      <w:bCs/>
      <w:smallCaps/>
      <w:color w:val="2F5496" w:themeColor="accent1" w:themeShade="BF"/>
      <w:spacing w:val="5"/>
    </w:rPr>
  </w:style>
  <w:style w:type="table" w:styleId="TabloKlavuzu">
    <w:name w:val="Table Grid"/>
    <w:basedOn w:val="NormalTablo"/>
    <w:uiPriority w:val="39"/>
    <w:rsid w:val="00E7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73BE4"/>
    <w:rPr>
      <w:color w:val="0563C1" w:themeColor="hyperlink"/>
      <w:u w:val="single"/>
    </w:rPr>
  </w:style>
  <w:style w:type="character" w:styleId="zmlenmeyenBahsetme">
    <w:name w:val="Unresolved Mention"/>
    <w:basedOn w:val="VarsaylanParagrafYazTipi"/>
    <w:uiPriority w:val="99"/>
    <w:semiHidden/>
    <w:unhideWhenUsed/>
    <w:rsid w:val="009F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1505</Words>
  <Characters>8580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Bozdam</dc:creator>
  <cp:keywords/>
  <dc:description/>
  <cp:lastModifiedBy>yasin selcuk</cp:lastModifiedBy>
  <cp:revision>9</cp:revision>
  <dcterms:created xsi:type="dcterms:W3CDTF">2026-02-24T17:25:00Z</dcterms:created>
  <dcterms:modified xsi:type="dcterms:W3CDTF">2026-02-25T07:15:00Z</dcterms:modified>
</cp:coreProperties>
</file>